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C5" w:rsidRPr="00E170C5" w:rsidRDefault="00E170C5" w:rsidP="00E170C5">
      <w:pPr>
        <w:shd w:val="clear" w:color="auto" w:fill="FFFFFF"/>
        <w:spacing w:line="260" w:lineRule="atLeast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  <w:t>ПРИКАЗ от 8 апреля 2013 г. N 113/ГС ОБ УТВЕРЖДЕНИИ ФОРМЫ ЭЛЕКТРОННОГО ПАСПОРТА МНОГОКВАРТИРНОГО ДОМА, ФОРМЫ ЭЛЕКТРОННОГО ПАСПОРТА ЖИЛОГО ДОМА, ФОРМЫ ЭЛЕКТРОННОГО ДОКУМЕНТА О СОСТОЯНИИ РАСПОЛОЖЕННЫХ НА ТЕРРИТОРИЯХ МУНИЦИПАЛЬНЫХ ОБРАЗОВАНИЙ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Зарегистрировано в Минюсте России 15 июля 2013 г. N 29056</w:t>
      </w:r>
    </w:p>
    <w:p w:rsidR="00E170C5" w:rsidRPr="00E170C5" w:rsidRDefault="00E170C5" w:rsidP="00E170C5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 </w:t>
      </w: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br/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t>МИНИСТЕРСТВО РЕГИОНАЛЬНОГО РАЗВИТИЯ РОССИЙСКОЙ ФЕДЕРАЦИИ</w:t>
      </w: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br/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t>ФЕДЕРАЛЬНОЕ АГЕНТСТВО ПО СТРОИТЕЛЬСТВУ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t>И ЖИЛИЩНО-КОММУНАЛЬНОМУ ХОЗЯЙСТВУ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t> 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t>ПРИКАЗ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t>от 8 апреля 2013 г. N 113/ГС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t> 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t>ОБ УТВЕРЖДЕНИИ ФОРМЫ ЭЛЕКТРОННОГО ПАСПОРТА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t>МНОГОКВАРТИРНОГО ДОМА, ФОРМЫ ЭЛЕКТРОННОГО ПАСПОРТА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t>ЖИЛОГО ДОМА, ФОРМЫ ЭЛЕКТРОННОГО ДОКУМЕНТА О СОСТОЯНИИ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t>РАСПОЛОЖЕННЫХ НА ТЕРРИТОРИЯХ МУНИЦИПАЛЬНЫХ ОБРАЗОВАНИЙ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t>ОБЪЕКТОВ КОММУНАЛЬНОЙ И ИНЖЕНЕРНОЙ ИНФРАСТРУКТУРЫ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center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b/>
          <w:bCs/>
          <w:color w:val="0E2F43"/>
          <w:sz w:val="24"/>
          <w:szCs w:val="24"/>
          <w:bdr w:val="none" w:sz="0" w:space="0" w:color="auto" w:frame="1"/>
          <w:lang w:eastAsia="ru-RU"/>
        </w:rPr>
        <w:t>И ПОРЯДКА ЗАПОЛНЕНИЯ УКАЗАННЫХ ДОКУМЕНТОВ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both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 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both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proofErr w:type="gramStart"/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В соответствии с подпунктом "а" пункта 3 постановления Правительства Российской Федерации от 28 декабря 2012 г. N 1468 "О порядке предоставления органам местного самоуправления информации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домах" (Собрание законодательства</w:t>
      </w:r>
      <w:proofErr w:type="gramEnd"/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Российской Федерации, 2013, N 1, ст. 63) приказываю:</w:t>
      </w:r>
      <w:proofErr w:type="gramEnd"/>
    </w:p>
    <w:p w:rsidR="00E170C5" w:rsidRPr="00E170C5" w:rsidRDefault="00E170C5" w:rsidP="00E170C5">
      <w:pPr>
        <w:shd w:val="clear" w:color="auto" w:fill="FFFFFF"/>
        <w:spacing w:after="0" w:line="240" w:lineRule="auto"/>
        <w:jc w:val="both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1. Утвердить: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both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а) форму электронного паспорта многоквартирного дома согласно Приложению N 1 к настоящему приказу;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both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б) порядок заполнения формы электронного паспорта многоквартирного дома согласно Приложению N 2 к настоящему приказу;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both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в) форму электронного паспорта жилого дома согласно Приложению N 3 к настоящему приказу;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both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г) порядок заполнения формы электронного паспорта жилого дома согласно Приложению N 4 к настоящему приказу;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both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proofErr w:type="spellStart"/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д</w:t>
      </w:r>
      <w:proofErr w:type="spellEnd"/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) форму электронного документа о состоянии расположенных на территориях муниципальных образований объектов коммунальной и инженерной инфраструктуры согласно Приложению N 5 к настоящему приказу;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both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е) порядок заполнения формы электронного документа о состоянии расположенных на территориях муниципальных образований объектов коммунальной и инженерной инфраструктуры согласно Приложению N 6 к настоящему приказу.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both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2. Управлению жилищно-коммунальных услуг не позднее 10 дней с момента подписания настоящего приказа направить его на государственную регистрацию в Министерство юстиции Российской Федерации.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both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gramStart"/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 xml:space="preserve"> исполнением настоящего приказа оставляю за собой.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both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 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right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proofErr w:type="spellStart"/>
      <w:proofErr w:type="gramStart"/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Вр.и</w:t>
      </w:r>
      <w:proofErr w:type="gramEnd"/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.о</w:t>
      </w:r>
      <w:proofErr w:type="spellEnd"/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. заместителя Министра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right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lastRenderedPageBreak/>
        <w:t>регионального развития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right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Российской Федерации,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right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руководителя Федерального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right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агентства по строительству</w:t>
      </w:r>
    </w:p>
    <w:p w:rsidR="00E170C5" w:rsidRPr="00E170C5" w:rsidRDefault="00E170C5" w:rsidP="00E170C5">
      <w:pPr>
        <w:shd w:val="clear" w:color="auto" w:fill="FFFFFF"/>
        <w:spacing w:after="0" w:line="240" w:lineRule="auto"/>
        <w:jc w:val="right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и жилищно-коммунальному хозяйству</w:t>
      </w:r>
    </w:p>
    <w:p w:rsidR="00E170C5" w:rsidRPr="00E170C5" w:rsidRDefault="00E170C5" w:rsidP="00E170C5">
      <w:pPr>
        <w:shd w:val="clear" w:color="auto" w:fill="FFFFFF"/>
        <w:spacing w:after="150" w:line="240" w:lineRule="auto"/>
        <w:jc w:val="right"/>
        <w:textAlignment w:val="top"/>
        <w:rPr>
          <w:rFonts w:ascii="inherit" w:eastAsia="Times New Roman" w:hAnsi="inherit" w:cs="Times New Roman"/>
          <w:color w:val="555555"/>
          <w:sz w:val="24"/>
          <w:szCs w:val="24"/>
          <w:lang w:eastAsia="ru-RU"/>
        </w:rPr>
      </w:pPr>
      <w:r w:rsidRPr="00E170C5">
        <w:rPr>
          <w:rFonts w:ascii="Arial" w:eastAsia="Times New Roman" w:hAnsi="Arial" w:cs="Arial"/>
          <w:color w:val="0E2F43"/>
          <w:sz w:val="24"/>
          <w:szCs w:val="24"/>
          <w:bdr w:val="none" w:sz="0" w:space="0" w:color="auto" w:frame="1"/>
          <w:lang w:eastAsia="ru-RU"/>
        </w:rPr>
        <w:t>В.А.ТОКАРЕВ</w:t>
      </w:r>
    </w:p>
    <w:p w:rsidR="00A25223" w:rsidRPr="00E170C5" w:rsidRDefault="00A25223" w:rsidP="00E170C5"/>
    <w:sectPr w:rsidR="00A25223" w:rsidRPr="00E170C5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E0F7E"/>
    <w:rsid w:val="003E0F7E"/>
    <w:rsid w:val="00630F6C"/>
    <w:rsid w:val="008B72A9"/>
    <w:rsid w:val="00A25223"/>
    <w:rsid w:val="00B80655"/>
    <w:rsid w:val="00D73F30"/>
    <w:rsid w:val="00E170C5"/>
    <w:rsid w:val="00FC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3E0F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F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37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3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60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6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4</cp:revision>
  <dcterms:created xsi:type="dcterms:W3CDTF">2023-06-26T04:28:00Z</dcterms:created>
  <dcterms:modified xsi:type="dcterms:W3CDTF">2023-06-26T04:29:00Z</dcterms:modified>
</cp:coreProperties>
</file>